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7A21" w:rsidRDefault="00AD7A21" w:rsidP="00AD7A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Обобщенная информация об исполнении (ненадлежащем исполнении) лицами, замещающими муниципальные должности депутата Думы </w:t>
      </w:r>
      <w:r>
        <w:rPr>
          <w:rFonts w:ascii="Times New Roman" w:hAnsi="Times New Roman" w:cs="Times New Roman"/>
          <w:b/>
          <w:sz w:val="28"/>
          <w:szCs w:val="28"/>
        </w:rPr>
        <w:t>городского округа Красноуфимск</w:t>
      </w:r>
      <w:r>
        <w:rPr>
          <w:rFonts w:ascii="Times New Roman" w:hAnsi="Times New Roman" w:cs="Times New Roman"/>
          <w:b/>
          <w:sz w:val="28"/>
          <w:szCs w:val="28"/>
        </w:rPr>
        <w:t>, обязанности представить сведения о доходах, расходах, об имуществе и обязательствах имущественного характера за 2022 год</w:t>
      </w:r>
    </w:p>
    <w:p w:rsidR="00AD7A21" w:rsidRDefault="00AD7A21" w:rsidP="00AD7A2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6 февраля 2023 года № 12-ФЗ «О внесении изменений в Федеральный закон «Об общих принципах организации публичной власти в субъектах Российской Федерации» на официальном сайте органа местного самоуправления размещается 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об имуществе и обязательствах имущественного характера (при условии отсутствия в такой информации персональных данных, позволяющих идентифицировать соответствующее лицо, и данных, позволяющих индивидуализировать имущество, принадлежащее соответствующему лицу) в порядке, установленном законом субъекта Российской Федерации. Указанный порядок закреплен Законом Свердловской области от 20.02.2009 № 2-ОЗ «О противодействии коррупции в Свердловской области». </w:t>
      </w:r>
    </w:p>
    <w:p w:rsidR="00AD7A21" w:rsidRDefault="00AD7A21" w:rsidP="00AD7A2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обозначенных положений федерального и регионального законодательства представляется следующая информация. 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7444"/>
        <w:gridCol w:w="1901"/>
      </w:tblGrid>
      <w:tr w:rsidR="00AD7A21" w:rsidTr="00AD7A21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A21" w:rsidRDefault="00AD7A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Установленная численность депутатов Думы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городского округа Красноуфимск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 Уставом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городского округа Красноуфимск Свердловской области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A21" w:rsidRDefault="00AD7A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AD7A21" w:rsidTr="00AD7A21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A21" w:rsidRDefault="00AD7A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лиц, замещающих на 31 декабря 2022 года муниципальные должности депутата </w:t>
            </w:r>
            <w:r w:rsidRPr="00AD7A21">
              <w:rPr>
                <w:rFonts w:ascii="Times New Roman" w:hAnsi="Times New Roman" w:cs="Times New Roman"/>
                <w:sz w:val="28"/>
                <w:szCs w:val="28"/>
              </w:rPr>
              <w:t>Думы городского округа Красноуфимск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A21" w:rsidRDefault="00AD7A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AD7A21" w:rsidTr="00AD7A21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A21" w:rsidRDefault="00AD7A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лиц, замещающих муниципальные должности депутата </w:t>
            </w:r>
            <w:r w:rsidRPr="00AD7A21">
              <w:rPr>
                <w:rFonts w:ascii="Times New Roman" w:hAnsi="Times New Roman" w:cs="Times New Roman"/>
                <w:sz w:val="28"/>
                <w:szCs w:val="28"/>
              </w:rPr>
              <w:t xml:space="preserve">Думы городского округа Красноуфимск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постоянной основе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A21" w:rsidRDefault="00AD7A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D7A21" w:rsidTr="00AD7A21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A21" w:rsidRDefault="00AD7A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лиц, замещающих муниципальные должности депутата </w:t>
            </w:r>
            <w:r w:rsidRPr="00AD7A21">
              <w:rPr>
                <w:rFonts w:ascii="Times New Roman" w:hAnsi="Times New Roman" w:cs="Times New Roman"/>
                <w:sz w:val="28"/>
                <w:szCs w:val="28"/>
              </w:rPr>
              <w:t xml:space="preserve">Думы городского округа Красноуфимск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непостоянной основе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A21" w:rsidRDefault="00AD7A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AD7A21" w:rsidTr="00AD7A21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A21" w:rsidRDefault="00AD7A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лиц, замещающих муниципальные должности депутата </w:t>
            </w:r>
            <w:r w:rsidRPr="00AD7A21">
              <w:rPr>
                <w:rFonts w:ascii="Times New Roman" w:hAnsi="Times New Roman" w:cs="Times New Roman"/>
                <w:sz w:val="28"/>
                <w:szCs w:val="28"/>
              </w:rPr>
              <w:t>Думы городского округа Красноуфимск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представивших сведения о доходах, расходах, об имуществе и обязательствах имущественного характера за 2022 год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A21" w:rsidRDefault="00AD7A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D7A21" w:rsidTr="00AD7A21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A21" w:rsidRDefault="00AD7A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Количество лиц, замещающих муниципальные должности депутата </w:t>
            </w:r>
            <w:r w:rsidRPr="00AD7A21">
              <w:rPr>
                <w:rFonts w:ascii="Times New Roman" w:hAnsi="Times New Roman" w:cs="Times New Roman"/>
                <w:sz w:val="28"/>
                <w:szCs w:val="28"/>
              </w:rPr>
              <w:t>Думы городского округа Красноуфимск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представивших сообщение о несовершении сделок, предусмотренных в части 1 статьи 3 Федерального закона от 03.12.2012 года № 230-ФЗ «О контроле за соответствием расходов лиц, замещающих государственные должности, и иных лиц их доходам»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A21" w:rsidRDefault="00AD7A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AD7A21" w:rsidTr="00AD7A21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A21" w:rsidRDefault="00AD7A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лиц, замещающих муниципальные должности депутата </w:t>
            </w:r>
            <w:r w:rsidRPr="00AD7A21">
              <w:rPr>
                <w:rFonts w:ascii="Times New Roman" w:hAnsi="Times New Roman" w:cs="Times New Roman"/>
                <w:sz w:val="28"/>
                <w:szCs w:val="28"/>
              </w:rPr>
              <w:t>Думы городского округа Красноуфимск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не исполнивших обязанность представить необходимые сведения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A21" w:rsidRDefault="00AD7A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AD7A21" w:rsidRDefault="00AD7A21"/>
    <w:sectPr w:rsidR="00AD7A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A21"/>
    <w:rsid w:val="00AD7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25AB5"/>
  <w15:chartTrackingRefBased/>
  <w15:docId w15:val="{69291056-7760-471B-B282-49851B582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7A2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7A2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37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381</Words>
  <Characters>2175</Characters>
  <Application>Microsoft Office Word</Application>
  <DocSecurity>0</DocSecurity>
  <Lines>18</Lines>
  <Paragraphs>5</Paragraphs>
  <ScaleCrop>false</ScaleCrop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</cp:revision>
  <dcterms:created xsi:type="dcterms:W3CDTF">2023-08-10T10:59:00Z</dcterms:created>
  <dcterms:modified xsi:type="dcterms:W3CDTF">2023-08-10T11:08:00Z</dcterms:modified>
</cp:coreProperties>
</file>